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3B9" w:rsidRDefault="0027166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6513A4" wp14:editId="7BAF82A5">
                <wp:simplePos x="0" y="0"/>
                <wp:positionH relativeFrom="column">
                  <wp:posOffset>481330</wp:posOffset>
                </wp:positionH>
                <wp:positionV relativeFrom="paragraph">
                  <wp:posOffset>163075</wp:posOffset>
                </wp:positionV>
                <wp:extent cx="1953986" cy="333375"/>
                <wp:effectExtent l="19050" t="19050" r="27305" b="2857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3986" cy="33337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FC60B7" id="Ellipse 2" o:spid="_x0000_s1026" style="position:absolute;margin-left:37.9pt;margin-top:12.85pt;width:153.8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" filled="f" strokecolor="red" strokeweight="2.25pt">
                <v:stroke joinstyle="miter"/>
              </v:oval>
            </w:pict>
          </mc:Fallback>
        </mc:AlternateContent>
      </w:r>
      <w:r w:rsidR="000A03B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-20595</wp:posOffset>
                </wp:positionH>
                <wp:positionV relativeFrom="paragraph">
                  <wp:posOffset>-383059</wp:posOffset>
                </wp:positionV>
                <wp:extent cx="6667500" cy="848497"/>
                <wp:effectExtent l="0" t="0" r="19050" b="2794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84849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03B9" w:rsidRPr="00A92C00" w:rsidRDefault="000A03B9" w:rsidP="000A03B9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92C00">
                              <w:rPr>
                                <w:b/>
                                <w:sz w:val="28"/>
                                <w:szCs w:val="28"/>
                              </w:rPr>
                              <w:t>Animations pédagogiques – L’oral C2 et 3 – 2021/2022</w:t>
                            </w:r>
                          </w:p>
                          <w:p w:rsidR="000A03B9" w:rsidRPr="00F1180B" w:rsidRDefault="000A03B9" w:rsidP="000A03B9">
                            <w:pPr>
                              <w:spacing w:after="0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F1180B">
                              <w:rPr>
                                <w:i/>
                                <w:sz w:val="28"/>
                                <w:szCs w:val="28"/>
                              </w:rPr>
                              <w:t>Introduction : enseigner explicitement l’oral</w:t>
                            </w:r>
                          </w:p>
                          <w:p w:rsidR="000A03B9" w:rsidRPr="00F1180B" w:rsidRDefault="000A03B9" w:rsidP="000A03B9">
                            <w:pPr>
                              <w:spacing w:after="0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F1180B">
                              <w:rPr>
                                <w:i/>
                                <w:sz w:val="28"/>
                                <w:szCs w:val="28"/>
                              </w:rPr>
                              <w:t xml:space="preserve">Lecture haute voix – Débattre – Décrire – Expliquer – Raconter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1.6pt;margin-top:-30.15pt;width:525pt;height:66.8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" fillcolor="#5b9bd5 [3204]" strokecolor="#1f4d78 [1604]" strokeweight="1pt">
                <v:stroke joinstyle="miter"/>
                <v:textbox>
                  <w:txbxContent>
                    <w:p w:rsidR="000A03B9" w:rsidRPr="00A92C00" w:rsidRDefault="000A03B9" w:rsidP="000A03B9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A92C00">
                        <w:rPr>
                          <w:b/>
                          <w:sz w:val="28"/>
                          <w:szCs w:val="28"/>
                        </w:rPr>
                        <w:t>Animations pédagogiques – L’oral C2 et 3 – 2021/2022</w:t>
                      </w:r>
                    </w:p>
                    <w:p w:rsidR="000A03B9" w:rsidRPr="00F1180B" w:rsidRDefault="000A03B9" w:rsidP="000A03B9">
                      <w:pPr>
                        <w:spacing w:after="0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F1180B">
                        <w:rPr>
                          <w:i/>
                          <w:sz w:val="28"/>
                          <w:szCs w:val="28"/>
                        </w:rPr>
                        <w:t>Introduction : enseigner explicitement l’oral</w:t>
                      </w:r>
                    </w:p>
                    <w:p w:rsidR="000A03B9" w:rsidRPr="00F1180B" w:rsidRDefault="000A03B9" w:rsidP="000A03B9">
                      <w:pPr>
                        <w:spacing w:after="0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F1180B">
                        <w:rPr>
                          <w:i/>
                          <w:sz w:val="28"/>
                          <w:szCs w:val="28"/>
                        </w:rPr>
                        <w:t xml:space="preserve">Lecture haute voix – Débattre – Décrire – Expliquer – Raconter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A03B9" w:rsidRPr="000A03B9" w:rsidRDefault="000A03B9" w:rsidP="000A03B9"/>
    <w:p w:rsidR="00271666" w:rsidRDefault="00271666" w:rsidP="00271666">
      <w:r>
        <w:t xml:space="preserve">En groupe de travail : </w:t>
      </w:r>
    </w:p>
    <w:p w:rsidR="00A23E25" w:rsidRDefault="00271666" w:rsidP="00271666">
      <w:r>
        <w:t xml:space="preserve">A partir des documents contenus dans cette pochette rose, construire une affiche </w:t>
      </w:r>
      <w:r w:rsidR="005D52E5">
        <w:t>de présentation de la conduite</w:t>
      </w:r>
      <w:r>
        <w:t xml:space="preserve"> discursive : LIRE A HAUTE VOIX, dans le but de la présenter ensuite aux autres groupes.</w:t>
      </w:r>
      <w:r w:rsidR="00D17DC6">
        <w:t xml:space="preserve"> La vidéo peut permettre d’illustrer vos propos.</w:t>
      </w:r>
      <w:r>
        <w:t xml:space="preserve"> Les éléments ci-dessous sont des pistes.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71666" w:rsidTr="003B6D4B">
        <w:trPr>
          <w:trHeight w:val="524"/>
        </w:trPr>
        <w:tc>
          <w:tcPr>
            <w:tcW w:w="10456" w:type="dxa"/>
          </w:tcPr>
          <w:p w:rsidR="00271666" w:rsidRDefault="00271666" w:rsidP="003B6D4B">
            <w:pPr>
              <w:rPr>
                <w:b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Les enjeux de la lecture à haute voix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271666" w:rsidRPr="00EB2A71" w:rsidRDefault="00EB2A71" w:rsidP="00EB2A71">
            <w:pPr>
              <w:pStyle w:val="Paragraphedeliste"/>
              <w:numPr>
                <w:ilvl w:val="0"/>
                <w:numId w:val="2"/>
              </w:numPr>
            </w:pPr>
            <w:r>
              <w:t>C</w:t>
            </w:r>
            <w:r w:rsidRPr="00EB2A71">
              <w:t>omprendre ce qu’</w:t>
            </w:r>
            <w:r>
              <w:t>on</w:t>
            </w:r>
            <w:r w:rsidRPr="00EB2A71">
              <w:t xml:space="preserve"> lit comme ce qu’</w:t>
            </w:r>
            <w:r>
              <w:t>on</w:t>
            </w:r>
            <w:r w:rsidRPr="00EB2A71">
              <w:t xml:space="preserve"> entend.</w:t>
            </w:r>
          </w:p>
          <w:p w:rsidR="00271666" w:rsidRDefault="00EB2A71" w:rsidP="003B6D4B">
            <w:pPr>
              <w:pStyle w:val="Paragraphedeliste"/>
              <w:numPr>
                <w:ilvl w:val="0"/>
                <w:numId w:val="2"/>
              </w:numPr>
            </w:pPr>
            <w:r w:rsidRPr="00EB2A71">
              <w:t>Maîtriser une lecture orale et silencieuse fluide et suffisamment rapide pour continuer le travail de compréhension et d’interprétation.</w:t>
            </w:r>
          </w:p>
          <w:p w:rsidR="00EB2A71" w:rsidRPr="00EB2A71" w:rsidRDefault="00EB2A71" w:rsidP="003B6D4B">
            <w:pPr>
              <w:pStyle w:val="Paragraphedeliste"/>
              <w:numPr>
                <w:ilvl w:val="0"/>
                <w:numId w:val="2"/>
              </w:numPr>
            </w:pPr>
            <w:r>
              <w:t>Partager avec autrui une émotion, lui donner une information, provoquer une réaction.</w:t>
            </w:r>
          </w:p>
        </w:tc>
      </w:tr>
      <w:tr w:rsidR="00271666" w:rsidTr="00EB2A71">
        <w:trPr>
          <w:trHeight w:val="1355"/>
        </w:trPr>
        <w:tc>
          <w:tcPr>
            <w:tcW w:w="10456" w:type="dxa"/>
          </w:tcPr>
          <w:p w:rsidR="00271666" w:rsidRDefault="00271666" w:rsidP="003B6D4B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Pistes et gestes pédagogiques pour enseigner la lecture oralisée</w:t>
            </w:r>
          </w:p>
          <w:p w:rsidR="00A23E25" w:rsidRDefault="00EB2A71" w:rsidP="00EB2A71">
            <w:pPr>
              <w:pStyle w:val="Paragraphedeliste"/>
              <w:numPr>
                <w:ilvl w:val="0"/>
                <w:numId w:val="2"/>
              </w:numPr>
            </w:pPr>
            <w:r>
              <w:t>Des ateliers rituels de lecture pour apprendre à :</w:t>
            </w:r>
          </w:p>
          <w:p w:rsidR="00EB2A71" w:rsidRDefault="00EB2A71" w:rsidP="00EB2A71">
            <w:pPr>
              <w:pStyle w:val="Paragraphedeliste"/>
              <w:numPr>
                <w:ilvl w:val="0"/>
                <w:numId w:val="3"/>
              </w:numPr>
            </w:pPr>
            <w:r>
              <w:t xml:space="preserve">Décoder/automatiser </w:t>
            </w:r>
          </w:p>
          <w:p w:rsidR="00A23E25" w:rsidRDefault="00EB2A71" w:rsidP="00EB2A71">
            <w:pPr>
              <w:pStyle w:val="Paragraphedeliste"/>
              <w:numPr>
                <w:ilvl w:val="0"/>
                <w:numId w:val="3"/>
              </w:numPr>
            </w:pPr>
            <w:r>
              <w:t>Fluence </w:t>
            </w:r>
          </w:p>
        </w:tc>
      </w:tr>
      <w:tr w:rsidR="00271666" w:rsidTr="003B6D4B">
        <w:trPr>
          <w:trHeight w:val="1488"/>
        </w:trPr>
        <w:tc>
          <w:tcPr>
            <w:tcW w:w="10456" w:type="dxa"/>
          </w:tcPr>
          <w:p w:rsidR="00271666" w:rsidRDefault="00271666" w:rsidP="0027166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Pistes et gestes pédagogiques pour enseigner la lecture à voix haute</w:t>
            </w:r>
          </w:p>
          <w:p w:rsidR="00271666" w:rsidRDefault="00EB2A71" w:rsidP="00EB2A71">
            <w:pPr>
              <w:pStyle w:val="Paragraphedeliste"/>
              <w:numPr>
                <w:ilvl w:val="0"/>
                <w:numId w:val="2"/>
              </w:numPr>
            </w:pPr>
            <w:r w:rsidRPr="00EB2A71">
              <w:rPr>
                <w:u w:val="single"/>
              </w:rPr>
              <w:t>Proposer un modèle</w:t>
            </w:r>
            <w:r w:rsidRPr="00EB2A71">
              <w:t xml:space="preserve"> de lecture</w:t>
            </w:r>
            <w:r>
              <w:t xml:space="preserve"> et </w:t>
            </w:r>
            <w:r w:rsidRPr="00EB2A71">
              <w:rPr>
                <w:u w:val="single"/>
              </w:rPr>
              <w:t>animer une discussion sur la façon de lire</w:t>
            </w:r>
          </w:p>
          <w:p w:rsidR="00EB2A71" w:rsidRPr="00F56C88" w:rsidRDefault="00EB2A71" w:rsidP="00EB2A71">
            <w:pPr>
              <w:pStyle w:val="Paragraphedeliste"/>
              <w:numPr>
                <w:ilvl w:val="0"/>
                <w:numId w:val="2"/>
              </w:numPr>
            </w:pPr>
            <w:r>
              <w:t xml:space="preserve">Inviter les élèves à </w:t>
            </w:r>
            <w:r w:rsidRPr="00EB2A71">
              <w:rPr>
                <w:u w:val="single"/>
              </w:rPr>
              <w:t>répéter leur lecture</w:t>
            </w:r>
            <w:r w:rsidR="00F56C88">
              <w:rPr>
                <w:u w:val="single"/>
              </w:rPr>
              <w:t>/leur permettre de s’entrainer</w:t>
            </w:r>
            <w:r w:rsidR="00F56C88" w:rsidRPr="00F56C88">
              <w:t xml:space="preserve"> (à l’unisson, en écho, en cascade, en face à face, etc</w:t>
            </w:r>
            <w:r w:rsidR="00F56C88">
              <w:t>/ avec un chuchoteur, en utilisant un enregistrement pour s’améliorer</w:t>
            </w:r>
            <w:r w:rsidR="00F56C88" w:rsidRPr="00F56C88">
              <w:t>)</w:t>
            </w:r>
          </w:p>
          <w:p w:rsidR="00EB2A71" w:rsidRDefault="00EB2A71" w:rsidP="00EB2A71">
            <w:pPr>
              <w:pStyle w:val="Paragraphedeliste"/>
              <w:numPr>
                <w:ilvl w:val="0"/>
                <w:numId w:val="2"/>
              </w:numPr>
            </w:pPr>
            <w:r>
              <w:t xml:space="preserve">Permettre aux élèves de </w:t>
            </w:r>
            <w:r w:rsidRPr="00EB2A71">
              <w:rPr>
                <w:u w:val="single"/>
              </w:rPr>
              <w:t>s’entrainer seuls</w:t>
            </w:r>
            <w:r>
              <w:t xml:space="preserve"> (1 texte/semaine)</w:t>
            </w:r>
          </w:p>
          <w:p w:rsidR="00EB2A71" w:rsidRPr="00F56C88" w:rsidRDefault="00EB2A71" w:rsidP="00EB2A71">
            <w:pPr>
              <w:pStyle w:val="Paragraphedeliste"/>
              <w:numPr>
                <w:ilvl w:val="0"/>
                <w:numId w:val="2"/>
              </w:numPr>
            </w:pPr>
            <w:r>
              <w:t xml:space="preserve">Inviter les élèves à </w:t>
            </w:r>
            <w:r w:rsidRPr="00EB2A71">
              <w:rPr>
                <w:u w:val="single"/>
              </w:rPr>
              <w:t>présenter leur lecture</w:t>
            </w:r>
            <w:r w:rsidR="00F56C88">
              <w:rPr>
                <w:u w:val="single"/>
              </w:rPr>
              <w:t xml:space="preserve"> </w:t>
            </w:r>
            <w:r w:rsidR="00F56C88" w:rsidRPr="00F56C88">
              <w:t>(devant une autre classe dans la cour</w:t>
            </w:r>
            <w:r w:rsidR="00F56C88">
              <w:t>, en participant aux petits champions de lecture, lors de cafés littéraires, en enregistrant un livre audio, en jouant des saynètes,…)</w:t>
            </w:r>
          </w:p>
          <w:p w:rsidR="00271666" w:rsidRPr="00F56C88" w:rsidRDefault="00271666" w:rsidP="00271666"/>
          <w:p w:rsidR="00F56C88" w:rsidRDefault="00EB2A71" w:rsidP="00271666">
            <w:r>
              <w:t>Outiller les élèves à mettre en voix les textes</w:t>
            </w:r>
            <w:r w:rsidR="00F56C88">
              <w:t xml:space="preserve"> : </w:t>
            </w:r>
          </w:p>
          <w:p w:rsidR="00F56C88" w:rsidRDefault="00F56C88" w:rsidP="00271666">
            <w:pPr>
              <w:pStyle w:val="Paragraphedeliste"/>
              <w:numPr>
                <w:ilvl w:val="0"/>
                <w:numId w:val="3"/>
              </w:numPr>
            </w:pPr>
            <w:r>
              <w:t>construire des outils de codage : de la ponctuation, des intonations, des liaisons</w:t>
            </w:r>
          </w:p>
          <w:p w:rsidR="00A23E25" w:rsidRDefault="00F56C88" w:rsidP="00271666">
            <w:pPr>
              <w:pStyle w:val="Paragraphedeliste"/>
              <w:numPr>
                <w:ilvl w:val="0"/>
                <w:numId w:val="3"/>
              </w:numPr>
            </w:pPr>
            <w:r>
              <w:t>donner des idées pour s’entrainer, pour préparer sa lecture (fiche de préparation à la lecture à voix haute)</w:t>
            </w:r>
          </w:p>
        </w:tc>
      </w:tr>
      <w:tr w:rsidR="00271666" w:rsidTr="003B6D4B">
        <w:trPr>
          <w:trHeight w:val="1266"/>
        </w:trPr>
        <w:tc>
          <w:tcPr>
            <w:tcW w:w="10456" w:type="dxa"/>
          </w:tcPr>
          <w:p w:rsidR="00271666" w:rsidRDefault="00271666" w:rsidP="003B6D4B">
            <w:pPr>
              <w:rPr>
                <w:b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Des pistes d’évaluation sur la lecture à haute voix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271666" w:rsidRDefault="00F56C88" w:rsidP="003B6D4B">
            <w:r w:rsidRPr="00F56C88">
              <w:t>S’évaluer ou évaluer leurs pairs à partir de critères :</w:t>
            </w:r>
          </w:p>
          <w:p w:rsidR="00F56C88" w:rsidRDefault="009E0685" w:rsidP="009E0685">
            <w:pPr>
              <w:pStyle w:val="Paragraphedeliste"/>
              <w:numPr>
                <w:ilvl w:val="0"/>
                <w:numId w:val="2"/>
              </w:numPr>
            </w:pPr>
            <w:r>
              <w:t>Autoévaluation de la préparation :</w:t>
            </w:r>
          </w:p>
          <w:p w:rsidR="009E0685" w:rsidRDefault="009E0685" w:rsidP="009E0685">
            <w:r>
              <w:rPr>
                <w:noProof/>
                <w:lang w:eastAsia="fr-FR"/>
              </w:rPr>
              <w:drawing>
                <wp:inline distT="0" distB="0" distL="0" distR="0" wp14:anchorId="695E78FD" wp14:editId="57577FAB">
                  <wp:extent cx="2790825" cy="885825"/>
                  <wp:effectExtent l="0" t="0" r="9525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825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E0685" w:rsidRDefault="009E0685" w:rsidP="009E0685">
            <w:pPr>
              <w:pStyle w:val="Paragraphedeliste"/>
              <w:numPr>
                <w:ilvl w:val="0"/>
                <w:numId w:val="2"/>
              </w:numPr>
            </w:pPr>
            <w:r>
              <w:t>Autoévaluation de l’attitude du lecteur :</w:t>
            </w:r>
          </w:p>
          <w:p w:rsidR="009E0685" w:rsidRDefault="009E0685" w:rsidP="009E0685"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1C5709C2" wp14:editId="66185E7E">
                  <wp:extent cx="4324350" cy="173355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4350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81308" w:rsidRDefault="00081308" w:rsidP="009E0685"/>
          <w:p w:rsidR="00081308" w:rsidRDefault="00081308" w:rsidP="00081308">
            <w:pPr>
              <w:pStyle w:val="Paragraphedeliste"/>
              <w:numPr>
                <w:ilvl w:val="0"/>
                <w:numId w:val="2"/>
              </w:numPr>
            </w:pPr>
            <w:r>
              <w:t>Autoévaluation de la diction :</w:t>
            </w:r>
          </w:p>
          <w:p w:rsidR="00081308" w:rsidRDefault="00081308" w:rsidP="00081308">
            <w:r>
              <w:rPr>
                <w:noProof/>
                <w:lang w:eastAsia="fr-FR"/>
              </w:rPr>
              <w:drawing>
                <wp:inline distT="0" distB="0" distL="0" distR="0" wp14:anchorId="0CF4FC0E" wp14:editId="44BE9CA3">
                  <wp:extent cx="2200275" cy="1476375"/>
                  <wp:effectExtent l="0" t="0" r="9525" b="952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0275" cy="147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81308" w:rsidRDefault="00081308" w:rsidP="00081308">
            <w:pPr>
              <w:pStyle w:val="Paragraphedeliste"/>
              <w:numPr>
                <w:ilvl w:val="0"/>
                <w:numId w:val="2"/>
              </w:numPr>
            </w:pPr>
            <w:r>
              <w:t>Autoévaluation de l’intonation :</w:t>
            </w:r>
          </w:p>
          <w:p w:rsidR="00271666" w:rsidRDefault="00081308" w:rsidP="003B6D4B">
            <w:r>
              <w:rPr>
                <w:noProof/>
                <w:lang w:eastAsia="fr-FR"/>
              </w:rPr>
              <w:drawing>
                <wp:inline distT="0" distB="0" distL="0" distR="0" wp14:anchorId="1B887C17" wp14:editId="272D6F42">
                  <wp:extent cx="4371975" cy="2257425"/>
                  <wp:effectExtent l="0" t="0" r="9525" b="952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71975" cy="225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</w:tbl>
    <w:p w:rsidR="00271666" w:rsidRDefault="00271666" w:rsidP="00271666"/>
    <w:sectPr w:rsidR="00271666" w:rsidSect="00AE1E5C">
      <w:pgSz w:w="11906" w:h="16838"/>
      <w:pgMar w:top="720" w:right="720" w:bottom="426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E29" w:rsidRDefault="00116E29" w:rsidP="000A03B9">
      <w:pPr>
        <w:spacing w:after="0" w:line="240" w:lineRule="auto"/>
      </w:pPr>
      <w:r>
        <w:separator/>
      </w:r>
    </w:p>
  </w:endnote>
  <w:endnote w:type="continuationSeparator" w:id="0">
    <w:p w:rsidR="00116E29" w:rsidRDefault="00116E29" w:rsidP="000A0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E29" w:rsidRDefault="00116E29" w:rsidP="000A03B9">
      <w:pPr>
        <w:spacing w:after="0" w:line="240" w:lineRule="auto"/>
      </w:pPr>
      <w:r>
        <w:separator/>
      </w:r>
    </w:p>
  </w:footnote>
  <w:footnote w:type="continuationSeparator" w:id="0">
    <w:p w:rsidR="00116E29" w:rsidRDefault="00116E29" w:rsidP="000A03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86F30"/>
    <w:multiLevelType w:val="hybridMultilevel"/>
    <w:tmpl w:val="622A5500"/>
    <w:lvl w:ilvl="0" w:tplc="41AE1120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05D78"/>
    <w:multiLevelType w:val="hybridMultilevel"/>
    <w:tmpl w:val="9524F3DC"/>
    <w:lvl w:ilvl="0" w:tplc="C2E0A01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3A7C25"/>
    <w:multiLevelType w:val="hybridMultilevel"/>
    <w:tmpl w:val="19B8192C"/>
    <w:lvl w:ilvl="0" w:tplc="0890F1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3B9"/>
    <w:rsid w:val="00081308"/>
    <w:rsid w:val="000A03B9"/>
    <w:rsid w:val="000D60D9"/>
    <w:rsid w:val="00116E29"/>
    <w:rsid w:val="00143282"/>
    <w:rsid w:val="001F2F73"/>
    <w:rsid w:val="0023044D"/>
    <w:rsid w:val="00271666"/>
    <w:rsid w:val="00390242"/>
    <w:rsid w:val="00392F56"/>
    <w:rsid w:val="00482947"/>
    <w:rsid w:val="005037D4"/>
    <w:rsid w:val="005502B8"/>
    <w:rsid w:val="005D52E5"/>
    <w:rsid w:val="006B76E0"/>
    <w:rsid w:val="00714E3B"/>
    <w:rsid w:val="00740C0E"/>
    <w:rsid w:val="00766C12"/>
    <w:rsid w:val="009E0685"/>
    <w:rsid w:val="00A23E25"/>
    <w:rsid w:val="00A92C00"/>
    <w:rsid w:val="00A9518A"/>
    <w:rsid w:val="00AE1E5C"/>
    <w:rsid w:val="00C56BA6"/>
    <w:rsid w:val="00C71C25"/>
    <w:rsid w:val="00D17DC6"/>
    <w:rsid w:val="00DD09BB"/>
    <w:rsid w:val="00E13EAC"/>
    <w:rsid w:val="00E66494"/>
    <w:rsid w:val="00EB2A71"/>
    <w:rsid w:val="00F1180B"/>
    <w:rsid w:val="00F56C88"/>
    <w:rsid w:val="00F60F93"/>
    <w:rsid w:val="00FD3012"/>
    <w:rsid w:val="00FF0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A2E8D"/>
  <w15:chartTrackingRefBased/>
  <w15:docId w15:val="{D59D56CA-221E-4D11-B400-6E6AD4F5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4"/>
        <w:szCs w:val="24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0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03B9"/>
  </w:style>
  <w:style w:type="paragraph" w:styleId="Pieddepage">
    <w:name w:val="footer"/>
    <w:basedOn w:val="Normal"/>
    <w:link w:val="PieddepageCar"/>
    <w:uiPriority w:val="99"/>
    <w:unhideWhenUsed/>
    <w:rsid w:val="000A0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03B9"/>
  </w:style>
  <w:style w:type="table" w:styleId="Grilledutableau">
    <w:name w:val="Table Grid"/>
    <w:basedOn w:val="TableauNormal"/>
    <w:uiPriority w:val="39"/>
    <w:rsid w:val="000A0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56BA6"/>
    <w:pPr>
      <w:spacing w:before="100" w:beforeAutospacing="1" w:after="142" w:line="276" w:lineRule="auto"/>
    </w:pPr>
    <w:rPr>
      <w:rFonts w:ascii="Times New Roman" w:eastAsia="Times New Roman" w:hAnsi="Times New Roman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27166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23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3E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72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292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 route – L’oral</vt:lpstr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 route – L’oral</dc:title>
  <dc:subject>Groupe Français littératie 38</dc:subject>
  <dc:creator>MASTER</dc:creator>
  <cp:keywords/>
  <dc:description/>
  <cp:lastModifiedBy>MASTER</cp:lastModifiedBy>
  <cp:revision>8</cp:revision>
  <cp:lastPrinted>2022-01-14T10:56:00Z</cp:lastPrinted>
  <dcterms:created xsi:type="dcterms:W3CDTF">2021-11-15T16:14:00Z</dcterms:created>
  <dcterms:modified xsi:type="dcterms:W3CDTF">2022-01-27T15:26:00Z</dcterms:modified>
</cp:coreProperties>
</file>